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132" w14:textId="31FF9647" w:rsidR="00FE1B9B" w:rsidRDefault="00FE1B9B" w:rsidP="00FE1B9B">
      <w:pPr>
        <w:pStyle w:val="Heading1"/>
        <w:jc w:val="center"/>
      </w:pPr>
      <w:r w:rsidRPr="008F6EB7">
        <w:rPr>
          <w:noProof/>
        </w:rPr>
        <w:drawing>
          <wp:inline distT="0" distB="0" distL="0" distR="0" wp14:anchorId="7CD74804" wp14:editId="38B39E83">
            <wp:extent cx="2114204" cy="799318"/>
            <wp:effectExtent l="0" t="0" r="635" b="1270"/>
            <wp:docPr id="69771824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18242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60" cy="80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5008" w14:textId="29DECC6B" w:rsidR="001B3A7A" w:rsidRDefault="00FE1B9B" w:rsidP="00FE1B9B">
      <w:r>
        <w:t xml:space="preserve">                                                 </w:t>
      </w:r>
    </w:p>
    <w:p w14:paraId="1AC2B4E8" w14:textId="12C91A87" w:rsidR="00FE1B9B" w:rsidRPr="003943D6" w:rsidRDefault="00FE1B9B" w:rsidP="00FE1B9B">
      <w:pPr>
        <w:jc w:val="center"/>
        <w:rPr>
          <w:rFonts w:asciiTheme="minorHAnsi" w:hAnsiTheme="minorHAnsi"/>
          <w:b/>
          <w:bCs/>
          <w:i/>
          <w:iCs/>
        </w:rPr>
      </w:pPr>
      <w:r w:rsidRPr="003943D6">
        <w:rPr>
          <w:rFonts w:asciiTheme="minorHAnsi" w:hAnsiTheme="minorHAnsi"/>
          <w:b/>
          <w:bCs/>
          <w:i/>
          <w:iCs/>
        </w:rPr>
        <w:t xml:space="preserve">Leave of Absence Request Due to Pregnancy, Childbirth or Parenting </w:t>
      </w:r>
    </w:p>
    <w:p w14:paraId="33D63BF2" w14:textId="77777777" w:rsidR="00467624" w:rsidRPr="003234F5" w:rsidRDefault="00467624" w:rsidP="00467624">
      <w:pPr>
        <w:rPr>
          <w:rFonts w:asciiTheme="minorHAnsi" w:hAnsiTheme="minorHAnsi"/>
          <w:sz w:val="16"/>
          <w:szCs w:val="16"/>
        </w:rPr>
      </w:pPr>
    </w:p>
    <w:p w14:paraId="78433A71" w14:textId="36913238" w:rsidR="00FE1B9B" w:rsidRPr="003943D6" w:rsidRDefault="00467624" w:rsidP="00467624">
      <w:pPr>
        <w:rPr>
          <w:rFonts w:asciiTheme="minorHAnsi" w:hAnsiTheme="minorHAnsi"/>
          <w:sz w:val="20"/>
          <w:szCs w:val="20"/>
        </w:rPr>
      </w:pPr>
      <w:r w:rsidRPr="003943D6">
        <w:rPr>
          <w:rFonts w:asciiTheme="minorHAnsi" w:hAnsiTheme="minorHAnsi"/>
          <w:sz w:val="20"/>
          <w:szCs w:val="20"/>
        </w:rPr>
        <w:t xml:space="preserve">A leave of absence is available to </w:t>
      </w:r>
      <w:proofErr w:type="gramStart"/>
      <w:r w:rsidRPr="003943D6">
        <w:rPr>
          <w:rFonts w:asciiTheme="minorHAnsi" w:hAnsiTheme="minorHAnsi"/>
          <w:sz w:val="20"/>
          <w:szCs w:val="20"/>
        </w:rPr>
        <w:t>parenting students</w:t>
      </w:r>
      <w:proofErr w:type="gramEnd"/>
      <w:r w:rsidRPr="003943D6">
        <w:rPr>
          <w:rFonts w:asciiTheme="minorHAnsi" w:hAnsiTheme="minorHAnsi"/>
          <w:sz w:val="20"/>
          <w:szCs w:val="20"/>
        </w:rPr>
        <w:t xml:space="preserve"> and students due to pregnancy or related conditions, adoption, or place</w:t>
      </w:r>
      <w:r w:rsidR="003234F5" w:rsidRPr="003943D6">
        <w:rPr>
          <w:rFonts w:asciiTheme="minorHAnsi" w:hAnsiTheme="minorHAnsi"/>
          <w:sz w:val="20"/>
          <w:szCs w:val="20"/>
        </w:rPr>
        <w:t>ment</w:t>
      </w:r>
      <w:r w:rsidRPr="003943D6">
        <w:rPr>
          <w:rFonts w:asciiTheme="minorHAnsi" w:hAnsiTheme="minorHAnsi"/>
          <w:sz w:val="20"/>
          <w:szCs w:val="20"/>
        </w:rPr>
        <w:t xml:space="preserve"> of a child. </w:t>
      </w:r>
    </w:p>
    <w:p w14:paraId="72529D89" w14:textId="77777777" w:rsidR="00467624" w:rsidRPr="003234F5" w:rsidRDefault="00467624" w:rsidP="00467624">
      <w:pPr>
        <w:rPr>
          <w:rFonts w:asciiTheme="minorHAnsi" w:hAnsiTheme="minorHAnsi"/>
          <w:sz w:val="16"/>
          <w:szCs w:val="16"/>
        </w:rPr>
      </w:pPr>
    </w:p>
    <w:p w14:paraId="48215181" w14:textId="49ED79BA" w:rsidR="00467624" w:rsidRPr="00467624" w:rsidRDefault="00467624" w:rsidP="00467624">
      <w:pPr>
        <w:rPr>
          <w:rFonts w:asciiTheme="minorHAnsi" w:hAnsiTheme="minorHAnsi"/>
        </w:rPr>
      </w:pPr>
      <w:r w:rsidRPr="00467624">
        <w:rPr>
          <w:rFonts w:asciiTheme="minorHAnsi" w:hAnsiTheme="minorHAnsi"/>
          <w:b/>
          <w:bCs/>
        </w:rPr>
        <w:t xml:space="preserve">A leave of absence </w:t>
      </w:r>
      <w:r w:rsidR="003234F5">
        <w:rPr>
          <w:rFonts w:asciiTheme="minorHAnsi" w:hAnsiTheme="minorHAnsi"/>
          <w:b/>
          <w:bCs/>
        </w:rPr>
        <w:t>includes</w:t>
      </w:r>
      <w:r w:rsidRPr="00467624">
        <w:rPr>
          <w:rFonts w:asciiTheme="minorHAnsi" w:hAnsiTheme="minorHAnsi"/>
          <w:b/>
          <w:bCs/>
        </w:rPr>
        <w:t xml:space="preserve"> the following elements</w:t>
      </w:r>
      <w:r w:rsidRPr="00467624">
        <w:rPr>
          <w:rFonts w:asciiTheme="minorHAnsi" w:hAnsiTheme="minorHAnsi"/>
        </w:rPr>
        <w:t>:</w:t>
      </w:r>
    </w:p>
    <w:p w14:paraId="55FC941F" w14:textId="5FA3ABED" w:rsidR="00B21CB4" w:rsidRPr="00467624" w:rsidRDefault="00B21CB4" w:rsidP="00467624">
      <w:pPr>
        <w:pStyle w:val="ListParagraph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467624">
        <w:rPr>
          <w:rFonts w:asciiTheme="minorHAnsi" w:hAnsiTheme="minorHAnsi"/>
          <w:sz w:val="20"/>
          <w:szCs w:val="20"/>
        </w:rPr>
        <w:t xml:space="preserve">Not enrolling in one semester or more with plans to return within two </w:t>
      </w:r>
      <w:r w:rsidR="00467624" w:rsidRPr="00467624">
        <w:rPr>
          <w:rFonts w:asciiTheme="minorHAnsi" w:hAnsiTheme="minorHAnsi"/>
          <w:sz w:val="20"/>
          <w:szCs w:val="20"/>
        </w:rPr>
        <w:t xml:space="preserve">(2) </w:t>
      </w:r>
      <w:r w:rsidRPr="00467624">
        <w:rPr>
          <w:rFonts w:asciiTheme="minorHAnsi" w:hAnsiTheme="minorHAnsi"/>
          <w:sz w:val="20"/>
          <w:szCs w:val="20"/>
        </w:rPr>
        <w:t>academic </w:t>
      </w:r>
      <w:r w:rsidR="003943D6" w:rsidRPr="00467624">
        <w:rPr>
          <w:rFonts w:asciiTheme="minorHAnsi" w:hAnsiTheme="minorHAnsi"/>
          <w:sz w:val="20"/>
          <w:szCs w:val="20"/>
        </w:rPr>
        <w:t>years.</w:t>
      </w:r>
      <w:r w:rsidRPr="00467624">
        <w:rPr>
          <w:rFonts w:ascii="Arial" w:hAnsi="Arial" w:cs="Arial"/>
          <w:sz w:val="20"/>
          <w:szCs w:val="20"/>
        </w:rPr>
        <w:t>​</w:t>
      </w:r>
    </w:p>
    <w:p w14:paraId="55CB4BF1" w14:textId="4E1FF1BE" w:rsidR="00B21CB4" w:rsidRPr="00467624" w:rsidRDefault="00467624" w:rsidP="00B21CB4">
      <w:pPr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67624">
        <w:rPr>
          <w:rFonts w:asciiTheme="minorHAnsi" w:hAnsiTheme="minorHAnsi"/>
          <w:sz w:val="20"/>
          <w:szCs w:val="20"/>
        </w:rPr>
        <w:t>A</w:t>
      </w:r>
      <w:r w:rsidR="00B21CB4" w:rsidRPr="00467624">
        <w:rPr>
          <w:rFonts w:asciiTheme="minorHAnsi" w:hAnsiTheme="minorHAnsi"/>
          <w:sz w:val="20"/>
          <w:szCs w:val="20"/>
        </w:rPr>
        <w:t xml:space="preserve"> break in continuous enrollment</w:t>
      </w:r>
      <w:r w:rsidR="00B21CB4" w:rsidRPr="00467624">
        <w:rPr>
          <w:rFonts w:ascii="Arial" w:hAnsi="Arial" w:cs="Arial"/>
          <w:sz w:val="20"/>
          <w:szCs w:val="20"/>
        </w:rPr>
        <w:t>​</w:t>
      </w:r>
      <w:r w:rsidRPr="00467624">
        <w:rPr>
          <w:rFonts w:asciiTheme="minorHAnsi" w:hAnsiTheme="minorHAnsi" w:cs="Arial"/>
          <w:sz w:val="20"/>
          <w:szCs w:val="20"/>
        </w:rPr>
        <w:t xml:space="preserve"> and, if in good standing, a return to the degree program </w:t>
      </w:r>
      <w:r w:rsidR="003943D6" w:rsidRPr="00467624">
        <w:rPr>
          <w:rFonts w:asciiTheme="minorHAnsi" w:hAnsiTheme="minorHAnsi" w:cs="Arial"/>
          <w:sz w:val="20"/>
          <w:szCs w:val="20"/>
        </w:rPr>
        <w:t>later</w:t>
      </w:r>
      <w:r w:rsidRPr="00467624">
        <w:rPr>
          <w:rFonts w:asciiTheme="minorHAnsi" w:hAnsiTheme="minorHAnsi" w:cs="Arial"/>
          <w:sz w:val="20"/>
          <w:szCs w:val="20"/>
        </w:rPr>
        <w:t xml:space="preserve"> without going through a reentry </w:t>
      </w:r>
      <w:r w:rsidR="003943D6" w:rsidRPr="00467624">
        <w:rPr>
          <w:rFonts w:asciiTheme="minorHAnsi" w:hAnsiTheme="minorHAnsi" w:cs="Arial"/>
          <w:sz w:val="20"/>
          <w:szCs w:val="20"/>
        </w:rPr>
        <w:t>process</w:t>
      </w:r>
      <w:r w:rsidRPr="00467624">
        <w:rPr>
          <w:rFonts w:asciiTheme="minorHAnsi" w:hAnsiTheme="minorHAnsi" w:cs="Arial"/>
          <w:sz w:val="20"/>
          <w:szCs w:val="20"/>
        </w:rPr>
        <w:t xml:space="preserve"> within </w:t>
      </w:r>
      <w:r w:rsidR="003234F5">
        <w:rPr>
          <w:rFonts w:asciiTheme="minorHAnsi" w:hAnsiTheme="minorHAnsi" w:cs="Arial"/>
          <w:sz w:val="20"/>
          <w:szCs w:val="20"/>
        </w:rPr>
        <w:t>a</w:t>
      </w:r>
      <w:r w:rsidRPr="00467624">
        <w:rPr>
          <w:rFonts w:asciiTheme="minorHAnsi" w:hAnsiTheme="minorHAnsi" w:cs="Arial"/>
          <w:sz w:val="20"/>
          <w:szCs w:val="20"/>
        </w:rPr>
        <w:t xml:space="preserve"> two (2) academic year </w:t>
      </w:r>
      <w:r w:rsidR="003943D6" w:rsidRPr="00467624">
        <w:rPr>
          <w:rFonts w:asciiTheme="minorHAnsi" w:hAnsiTheme="minorHAnsi" w:cs="Arial"/>
          <w:sz w:val="20"/>
          <w:szCs w:val="20"/>
        </w:rPr>
        <w:t>timeframe.</w:t>
      </w:r>
      <w:r w:rsidRPr="00467624">
        <w:rPr>
          <w:rFonts w:asciiTheme="minorHAnsi" w:hAnsiTheme="minorHAnsi" w:cs="Arial"/>
          <w:sz w:val="20"/>
          <w:szCs w:val="20"/>
        </w:rPr>
        <w:t xml:space="preserve"> </w:t>
      </w:r>
    </w:p>
    <w:p w14:paraId="29D13D63" w14:textId="049C51CA" w:rsidR="00B21CB4" w:rsidRPr="00467624" w:rsidRDefault="00B21CB4" w:rsidP="00B21CB4">
      <w:pPr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67624">
        <w:rPr>
          <w:rFonts w:asciiTheme="minorHAnsi" w:hAnsiTheme="minorHAnsi"/>
          <w:sz w:val="20"/>
          <w:szCs w:val="20"/>
        </w:rPr>
        <w:t xml:space="preserve">A voluntary decision </w:t>
      </w:r>
      <w:r w:rsidR="003943D6" w:rsidRPr="00467624">
        <w:rPr>
          <w:rFonts w:asciiTheme="minorHAnsi" w:hAnsiTheme="minorHAnsi"/>
          <w:sz w:val="20"/>
          <w:szCs w:val="20"/>
        </w:rPr>
        <w:t>was made</w:t>
      </w:r>
      <w:r w:rsidRPr="00467624">
        <w:rPr>
          <w:rFonts w:asciiTheme="minorHAnsi" w:hAnsiTheme="minorHAnsi"/>
          <w:sz w:val="20"/>
          <w:szCs w:val="20"/>
        </w:rPr>
        <w:t xml:space="preserve"> by the student</w:t>
      </w:r>
      <w:r w:rsidRPr="00467624">
        <w:rPr>
          <w:rFonts w:ascii="Arial" w:hAnsi="Arial" w:cs="Arial"/>
          <w:sz w:val="20"/>
          <w:szCs w:val="20"/>
        </w:rPr>
        <w:t>​</w:t>
      </w:r>
      <w:r w:rsidR="003234F5">
        <w:rPr>
          <w:rFonts w:asciiTheme="minorHAnsi" w:hAnsiTheme="minorHAnsi" w:cs="Arial"/>
          <w:sz w:val="20"/>
          <w:szCs w:val="20"/>
        </w:rPr>
        <w:t>.</w:t>
      </w:r>
    </w:p>
    <w:p w14:paraId="4C827779" w14:textId="77777777" w:rsidR="00B21CB4" w:rsidRPr="003234F5" w:rsidRDefault="00B21CB4" w:rsidP="00FE1B9B">
      <w:pPr>
        <w:rPr>
          <w:rFonts w:asciiTheme="minorHAnsi" w:hAnsiTheme="minorHAnsi"/>
          <w:b/>
          <w:bCs/>
          <w:sz w:val="16"/>
          <w:szCs w:val="16"/>
        </w:rPr>
      </w:pPr>
    </w:p>
    <w:p w14:paraId="375936FC" w14:textId="4FBAC55C" w:rsidR="00FE1B9B" w:rsidRPr="003234F5" w:rsidRDefault="00FE1B9B" w:rsidP="00FE1B9B">
      <w:pPr>
        <w:rPr>
          <w:rFonts w:asciiTheme="minorHAnsi" w:hAnsiTheme="minorHAnsi"/>
          <w:b/>
          <w:bCs/>
        </w:rPr>
      </w:pPr>
      <w:r w:rsidRPr="003234F5">
        <w:rPr>
          <w:rFonts w:asciiTheme="minorHAnsi" w:hAnsiTheme="minorHAnsi"/>
          <w:b/>
          <w:bCs/>
        </w:rPr>
        <w:t xml:space="preserve">Student Information: </w:t>
      </w:r>
    </w:p>
    <w:p w14:paraId="580FFF9D" w14:textId="60C2854F" w:rsidR="00FE1B9B" w:rsidRPr="003234F5" w:rsidRDefault="00FE1B9B" w:rsidP="00B230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3234F5">
        <w:rPr>
          <w:rFonts w:asciiTheme="minorHAnsi" w:hAnsiTheme="minorHAnsi"/>
          <w:sz w:val="20"/>
          <w:szCs w:val="20"/>
        </w:rPr>
        <w:t xml:space="preserve">Name: </w:t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</w:p>
    <w:p w14:paraId="180B3C4D" w14:textId="49E67FE3" w:rsidR="00FE1B9B" w:rsidRPr="003234F5" w:rsidRDefault="00B23065" w:rsidP="00B230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3234F5">
        <w:rPr>
          <w:rFonts w:asciiTheme="minorHAnsi" w:hAnsiTheme="minorHAnsi"/>
          <w:sz w:val="20"/>
          <w:szCs w:val="20"/>
        </w:rPr>
        <w:t>S</w:t>
      </w:r>
      <w:r w:rsidR="00FE1B9B" w:rsidRPr="003234F5">
        <w:rPr>
          <w:rFonts w:asciiTheme="minorHAnsi" w:hAnsiTheme="minorHAnsi"/>
          <w:sz w:val="20"/>
          <w:szCs w:val="20"/>
        </w:rPr>
        <w:t xml:space="preserve">MSU Tech ID: </w:t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</w:r>
      <w:r w:rsidR="006052EA" w:rsidRPr="003234F5">
        <w:rPr>
          <w:rFonts w:asciiTheme="minorHAnsi" w:hAnsiTheme="minorHAnsi"/>
          <w:sz w:val="20"/>
          <w:szCs w:val="20"/>
        </w:rPr>
        <w:tab/>
        <w:t>Degree Program:</w:t>
      </w:r>
    </w:p>
    <w:p w14:paraId="3F45B418" w14:textId="12ADF81D" w:rsidR="00FE1B9B" w:rsidRPr="003234F5" w:rsidRDefault="00FE1B9B" w:rsidP="00FE1B9B">
      <w:pPr>
        <w:rPr>
          <w:rFonts w:asciiTheme="minorHAnsi" w:hAnsiTheme="minorHAnsi"/>
          <w:b/>
          <w:bCs/>
        </w:rPr>
      </w:pPr>
      <w:r w:rsidRPr="003234F5">
        <w:rPr>
          <w:rFonts w:asciiTheme="minorHAnsi" w:hAnsiTheme="minorHAnsi"/>
          <w:b/>
          <w:bCs/>
        </w:rPr>
        <w:t>Leave Details (check all that apply)</w:t>
      </w:r>
      <w:r w:rsidR="00B23065" w:rsidRPr="003234F5">
        <w:rPr>
          <w:rFonts w:asciiTheme="minorHAnsi" w:hAnsiTheme="minorHAnsi"/>
          <w:b/>
          <w:bCs/>
        </w:rPr>
        <w:t>:</w:t>
      </w:r>
      <w:r w:rsidRPr="003234F5">
        <w:rPr>
          <w:rFonts w:asciiTheme="minorHAnsi" w:hAnsiTheme="minorHAnsi"/>
          <w:b/>
          <w:bCs/>
        </w:rPr>
        <w:t xml:space="preserve"> </w:t>
      </w:r>
    </w:p>
    <w:p w14:paraId="6CF7AC05" w14:textId="77777777" w:rsidR="00FE1B9B" w:rsidRPr="003234F5" w:rsidRDefault="00FE1B9B" w:rsidP="00FE1B9B">
      <w:pPr>
        <w:rPr>
          <w:rFonts w:asciiTheme="minorHAnsi" w:hAnsiTheme="minorHAnsi"/>
          <w:b/>
          <w:bCs/>
          <w:sz w:val="16"/>
          <w:szCs w:val="16"/>
        </w:rPr>
      </w:pPr>
    </w:p>
    <w:p w14:paraId="31D10DAC" w14:textId="475EDC73" w:rsidR="00FE1B9B" w:rsidRPr="003234F5" w:rsidRDefault="003943D6" w:rsidP="00FE1B9B">
      <w:pPr>
        <w:tabs>
          <w:tab w:val="left" w:pos="918"/>
        </w:tabs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3686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B9B" w:rsidRPr="003234F5">
            <w:rPr>
              <w:rFonts w:asciiTheme="minorHAnsi" w:eastAsia="MS Gothic" w:hAnsiTheme="minorHAnsi"/>
              <w:sz w:val="20"/>
              <w:szCs w:val="20"/>
            </w:rPr>
            <w:t>☐</w:t>
          </w:r>
        </w:sdtContent>
      </w:sdt>
      <w:r w:rsidR="00FE1B9B" w:rsidRPr="003234F5">
        <w:rPr>
          <w:rFonts w:asciiTheme="minorHAnsi" w:hAnsiTheme="minorHAnsi"/>
          <w:sz w:val="20"/>
          <w:szCs w:val="20"/>
        </w:rPr>
        <w:t xml:space="preserve">  Pregnancy </w:t>
      </w:r>
    </w:p>
    <w:p w14:paraId="7DA9A3ED" w14:textId="042A9B65" w:rsidR="00FE1B9B" w:rsidRPr="003234F5" w:rsidRDefault="003943D6" w:rsidP="00FE1B9B">
      <w:pPr>
        <w:tabs>
          <w:tab w:val="left" w:pos="918"/>
        </w:tabs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26429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B9B" w:rsidRPr="003234F5">
            <w:rPr>
              <w:rFonts w:asciiTheme="minorHAnsi" w:eastAsia="MS Gothic" w:hAnsiTheme="minorHAnsi"/>
              <w:sz w:val="20"/>
              <w:szCs w:val="20"/>
            </w:rPr>
            <w:t>☐</w:t>
          </w:r>
        </w:sdtContent>
      </w:sdt>
      <w:r w:rsidR="00FE1B9B" w:rsidRPr="003234F5">
        <w:rPr>
          <w:rFonts w:asciiTheme="minorHAnsi" w:hAnsiTheme="minorHAnsi"/>
          <w:sz w:val="20"/>
          <w:szCs w:val="20"/>
        </w:rPr>
        <w:t xml:space="preserve"> </w:t>
      </w:r>
      <w:r w:rsidR="00B23065" w:rsidRPr="003234F5">
        <w:rPr>
          <w:rFonts w:asciiTheme="minorHAnsi" w:hAnsiTheme="minorHAnsi"/>
          <w:sz w:val="20"/>
          <w:szCs w:val="20"/>
        </w:rPr>
        <w:t xml:space="preserve"> </w:t>
      </w:r>
      <w:r w:rsidR="00FE1B9B" w:rsidRPr="003234F5">
        <w:rPr>
          <w:rFonts w:asciiTheme="minorHAnsi" w:hAnsiTheme="minorHAnsi"/>
          <w:sz w:val="20"/>
          <w:szCs w:val="20"/>
        </w:rPr>
        <w:t xml:space="preserve">Childbirth </w:t>
      </w:r>
    </w:p>
    <w:p w14:paraId="022686F9" w14:textId="40792FC6" w:rsidR="00FE1B9B" w:rsidRPr="003234F5" w:rsidRDefault="003943D6" w:rsidP="00FE1B9B">
      <w:pPr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72764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B9B" w:rsidRPr="003234F5">
            <w:rPr>
              <w:rFonts w:asciiTheme="minorHAnsi" w:eastAsia="MS Gothic" w:hAnsiTheme="minorHAnsi"/>
              <w:sz w:val="20"/>
              <w:szCs w:val="20"/>
            </w:rPr>
            <w:t>☐</w:t>
          </w:r>
        </w:sdtContent>
      </w:sdt>
      <w:r w:rsidR="00FE1B9B" w:rsidRPr="003234F5">
        <w:rPr>
          <w:rFonts w:asciiTheme="minorHAnsi" w:hAnsiTheme="minorHAnsi"/>
          <w:sz w:val="20"/>
          <w:szCs w:val="20"/>
        </w:rPr>
        <w:t xml:space="preserve">  Parenting </w:t>
      </w:r>
    </w:p>
    <w:p w14:paraId="2A29BF6A" w14:textId="77777777" w:rsidR="00B23065" w:rsidRPr="003234F5" w:rsidRDefault="00B23065" w:rsidP="00FE1B9B">
      <w:pPr>
        <w:rPr>
          <w:rFonts w:asciiTheme="minorHAnsi" w:hAnsiTheme="minorHAnsi"/>
          <w:b/>
          <w:bCs/>
          <w:sz w:val="16"/>
          <w:szCs w:val="16"/>
        </w:rPr>
      </w:pPr>
    </w:p>
    <w:p w14:paraId="23D266D0" w14:textId="34473E41" w:rsidR="00B23065" w:rsidRPr="003234F5" w:rsidRDefault="00DA6457" w:rsidP="00B23065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3234F5">
        <w:rPr>
          <w:rFonts w:asciiTheme="minorHAnsi" w:hAnsiTheme="minorHAnsi"/>
          <w:sz w:val="20"/>
          <w:szCs w:val="20"/>
        </w:rPr>
        <w:t>Approximate</w:t>
      </w:r>
      <w:r w:rsidR="00B23065" w:rsidRPr="003234F5">
        <w:rPr>
          <w:rFonts w:asciiTheme="minorHAnsi" w:hAnsiTheme="minorHAnsi"/>
          <w:sz w:val="20"/>
          <w:szCs w:val="20"/>
        </w:rPr>
        <w:t xml:space="preserve"> Start Date</w:t>
      </w:r>
      <w:r w:rsidR="003234F5">
        <w:rPr>
          <w:rFonts w:asciiTheme="minorHAnsi" w:hAnsiTheme="minorHAnsi"/>
          <w:sz w:val="20"/>
          <w:szCs w:val="20"/>
        </w:rPr>
        <w:t>, if known</w:t>
      </w:r>
      <w:r w:rsidR="00B23065" w:rsidRPr="003234F5">
        <w:rPr>
          <w:rFonts w:asciiTheme="minorHAnsi" w:hAnsiTheme="minorHAnsi"/>
          <w:sz w:val="20"/>
          <w:szCs w:val="20"/>
        </w:rPr>
        <w:t>:</w:t>
      </w:r>
    </w:p>
    <w:p w14:paraId="44605972" w14:textId="765A7178" w:rsidR="00B23065" w:rsidRPr="003234F5" w:rsidRDefault="00DA6457" w:rsidP="00B23065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3234F5">
        <w:rPr>
          <w:rFonts w:asciiTheme="minorHAnsi" w:hAnsiTheme="minorHAnsi"/>
          <w:sz w:val="20"/>
          <w:szCs w:val="20"/>
        </w:rPr>
        <w:t>Approximate</w:t>
      </w:r>
      <w:r w:rsidR="00B23065" w:rsidRPr="003234F5">
        <w:rPr>
          <w:rFonts w:asciiTheme="minorHAnsi" w:hAnsiTheme="minorHAnsi"/>
          <w:sz w:val="20"/>
          <w:szCs w:val="20"/>
        </w:rPr>
        <w:t xml:space="preserve"> End Date</w:t>
      </w:r>
      <w:r w:rsidR="003234F5">
        <w:rPr>
          <w:rFonts w:asciiTheme="minorHAnsi" w:hAnsiTheme="minorHAnsi"/>
          <w:sz w:val="20"/>
          <w:szCs w:val="20"/>
        </w:rPr>
        <w:t>, if known</w:t>
      </w:r>
      <w:r w:rsidR="00B23065" w:rsidRPr="003234F5">
        <w:rPr>
          <w:rFonts w:asciiTheme="minorHAnsi" w:hAnsiTheme="minorHAnsi"/>
          <w:sz w:val="20"/>
          <w:szCs w:val="20"/>
        </w:rPr>
        <w:t xml:space="preserve">: </w:t>
      </w:r>
    </w:p>
    <w:p w14:paraId="1ABDD442" w14:textId="5309F462" w:rsidR="00B23065" w:rsidRPr="003234F5" w:rsidRDefault="00DA6457" w:rsidP="00B23065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  <w:bCs/>
          <w:sz w:val="20"/>
          <w:szCs w:val="20"/>
        </w:rPr>
      </w:pPr>
      <w:r w:rsidRPr="003234F5">
        <w:rPr>
          <w:rFonts w:asciiTheme="minorHAnsi" w:hAnsiTheme="minorHAnsi"/>
          <w:sz w:val="20"/>
          <w:szCs w:val="20"/>
        </w:rPr>
        <w:t xml:space="preserve">Approximate </w:t>
      </w:r>
      <w:r w:rsidR="00B23065" w:rsidRPr="003234F5">
        <w:rPr>
          <w:rFonts w:asciiTheme="minorHAnsi" w:hAnsiTheme="minorHAnsi"/>
          <w:sz w:val="20"/>
          <w:szCs w:val="20"/>
        </w:rPr>
        <w:t>Leave Duration</w:t>
      </w:r>
      <w:r w:rsidR="003234F5">
        <w:rPr>
          <w:rFonts w:asciiTheme="minorHAnsi" w:hAnsiTheme="minorHAnsi"/>
          <w:sz w:val="20"/>
          <w:szCs w:val="20"/>
        </w:rPr>
        <w:t>, in known</w:t>
      </w:r>
      <w:r w:rsidR="00B23065" w:rsidRPr="003234F5">
        <w:rPr>
          <w:rFonts w:asciiTheme="minorHAnsi" w:hAnsiTheme="minorHAnsi"/>
          <w:sz w:val="20"/>
          <w:szCs w:val="20"/>
        </w:rPr>
        <w:t xml:space="preserve">: </w:t>
      </w:r>
    </w:p>
    <w:p w14:paraId="17846210" w14:textId="6F39636C" w:rsidR="00B21CB4" w:rsidRPr="003234F5" w:rsidRDefault="00DA6457" w:rsidP="00B23065">
      <w:pPr>
        <w:spacing w:line="360" w:lineRule="auto"/>
        <w:rPr>
          <w:rFonts w:asciiTheme="minorHAnsi" w:hAnsiTheme="minorHAnsi"/>
          <w:b/>
          <w:bCs/>
        </w:rPr>
      </w:pPr>
      <w:r w:rsidRPr="003234F5">
        <w:rPr>
          <w:rFonts w:asciiTheme="minorHAnsi" w:hAnsiTheme="minorHAnsi"/>
          <w:b/>
          <w:bCs/>
        </w:rPr>
        <w:t>Considerations:</w:t>
      </w:r>
    </w:p>
    <w:p w14:paraId="6E790331" w14:textId="77777777" w:rsidR="006052EA" w:rsidRPr="006052EA" w:rsidRDefault="006052EA" w:rsidP="006052EA">
      <w:pPr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6052EA">
        <w:rPr>
          <w:rFonts w:asciiTheme="minorHAnsi" w:hAnsiTheme="minorHAnsi"/>
          <w:sz w:val="20"/>
          <w:szCs w:val="20"/>
        </w:rPr>
        <w:t>Leave should be initiated 30 calendar days prior to taking leave, or as soon as practicable; however, no notice or very short notice is acceptable in extenuating circumstances.</w:t>
      </w:r>
    </w:p>
    <w:p w14:paraId="337C58AD" w14:textId="49CA75A9" w:rsidR="006052EA" w:rsidRPr="006052EA" w:rsidRDefault="006052EA" w:rsidP="006052EA">
      <w:pPr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6052EA">
        <w:rPr>
          <w:rFonts w:asciiTheme="minorHAnsi" w:hAnsiTheme="minorHAnsi"/>
          <w:sz w:val="20"/>
          <w:szCs w:val="20"/>
        </w:rPr>
        <w:t xml:space="preserve">To the extent possible, the </w:t>
      </w:r>
      <w:r w:rsidR="001B7C95">
        <w:rPr>
          <w:rFonts w:asciiTheme="minorHAnsi" w:hAnsiTheme="minorHAnsi"/>
          <w:sz w:val="20"/>
          <w:szCs w:val="20"/>
        </w:rPr>
        <w:t>U</w:t>
      </w:r>
      <w:r w:rsidRPr="006052EA">
        <w:rPr>
          <w:rFonts w:asciiTheme="minorHAnsi" w:hAnsiTheme="minorHAnsi"/>
          <w:sz w:val="20"/>
          <w:szCs w:val="20"/>
        </w:rPr>
        <w:t>niversity will work to take reasonable steps to ensure that students who take a leave of absence return to the same position of academic progress that they were in when they took leave</w:t>
      </w:r>
      <w:r>
        <w:rPr>
          <w:rFonts w:asciiTheme="minorHAnsi" w:hAnsiTheme="minorHAnsi"/>
          <w:sz w:val="20"/>
          <w:szCs w:val="20"/>
        </w:rPr>
        <w:t>.</w:t>
      </w:r>
    </w:p>
    <w:p w14:paraId="24571589" w14:textId="5A106FCB" w:rsidR="006052EA" w:rsidRDefault="006052EA" w:rsidP="00DA6457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Students may be required to take a new course due to</w:t>
      </w:r>
      <w:r w:rsidR="003234F5">
        <w:rPr>
          <w:rFonts w:asciiTheme="minorHAnsi" w:hAnsiTheme="minorHAnsi"/>
          <w:sz w:val="20"/>
          <w:szCs w:val="20"/>
        </w:rPr>
        <w:t xml:space="preserve"> factors outside of the control of the </w:t>
      </w:r>
      <w:r w:rsidR="001B7C95">
        <w:rPr>
          <w:rFonts w:asciiTheme="minorHAnsi" w:hAnsiTheme="minorHAnsi"/>
          <w:sz w:val="20"/>
          <w:szCs w:val="20"/>
        </w:rPr>
        <w:t>U</w:t>
      </w:r>
      <w:r w:rsidR="003234F5">
        <w:rPr>
          <w:rFonts w:asciiTheme="minorHAnsi" w:hAnsiTheme="minorHAnsi"/>
          <w:sz w:val="20"/>
          <w:szCs w:val="20"/>
        </w:rPr>
        <w:t>niversity.</w:t>
      </w:r>
    </w:p>
    <w:p w14:paraId="5830AFEF" w14:textId="4FD9A620" w:rsidR="00DA6457" w:rsidRDefault="003234F5" w:rsidP="00DA6457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Continuation of students’ scholarship, fellowships, or similar </w:t>
      </w:r>
      <w:r w:rsidR="001B7C95">
        <w:rPr>
          <w:rFonts w:asciiTheme="minorHAnsi" w:hAnsiTheme="minorHAnsi"/>
          <w:sz w:val="20"/>
          <w:szCs w:val="20"/>
        </w:rPr>
        <w:t>University</w:t>
      </w:r>
      <w:r>
        <w:rPr>
          <w:rFonts w:asciiTheme="minorHAnsi" w:hAnsiTheme="minorHAnsi"/>
          <w:sz w:val="20"/>
          <w:szCs w:val="20"/>
        </w:rPr>
        <w:t>-sponsored funding during the leave term will depend on student registration status and policies of the funding program regarding registration status.</w:t>
      </w:r>
    </w:p>
    <w:p w14:paraId="583F27A7" w14:textId="78F0310A" w:rsidR="003234F5" w:rsidRPr="006052EA" w:rsidRDefault="003234F5" w:rsidP="00DA6457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 the extent possible, students will not be negatively impacted by or forfeit their future eligibility for their scholarship, fellowship, or similar </w:t>
      </w:r>
      <w:r w:rsidR="001B7C95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niversity-supported funding by exercising their rights to a leave of absence. </w:t>
      </w:r>
    </w:p>
    <w:p w14:paraId="020D9D91" w14:textId="161CC462" w:rsidR="00B23065" w:rsidRDefault="003234F5" w:rsidP="003234F5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 Title IX Coordinator or designee will advocate for students with respect to financial aid agencies and external scholarship providers </w:t>
      </w:r>
      <w:proofErr w:type="gramStart"/>
      <w:r>
        <w:rPr>
          <w:rFonts w:asciiTheme="minorHAnsi" w:hAnsiTheme="minorHAnsi"/>
          <w:sz w:val="20"/>
          <w:szCs w:val="20"/>
        </w:rPr>
        <w:t>in the event that</w:t>
      </w:r>
      <w:proofErr w:type="gramEnd"/>
      <w:r>
        <w:rPr>
          <w:rFonts w:asciiTheme="minorHAnsi" w:hAnsiTheme="minorHAnsi"/>
          <w:sz w:val="20"/>
          <w:szCs w:val="20"/>
        </w:rPr>
        <w:t xml:space="preserve"> a leave of absence places eligibility into question.</w:t>
      </w:r>
    </w:p>
    <w:p w14:paraId="268967CF" w14:textId="77777777" w:rsidR="003234F5" w:rsidRPr="003234F5" w:rsidRDefault="003234F5" w:rsidP="003234F5">
      <w:pPr>
        <w:pStyle w:val="ListParagraph"/>
        <w:rPr>
          <w:rFonts w:asciiTheme="minorHAnsi" w:hAnsiTheme="minorHAnsi"/>
          <w:sz w:val="20"/>
          <w:szCs w:val="20"/>
        </w:rPr>
      </w:pPr>
    </w:p>
    <w:p w14:paraId="0E95D9A6" w14:textId="76F1C538" w:rsidR="00FE5A74" w:rsidRPr="003943D6" w:rsidRDefault="00FE5A74" w:rsidP="00B23065">
      <w:pPr>
        <w:spacing w:line="360" w:lineRule="auto"/>
        <w:rPr>
          <w:rFonts w:asciiTheme="minorHAnsi" w:hAnsiTheme="minorHAnsi"/>
          <w:b/>
          <w:bCs/>
        </w:rPr>
      </w:pPr>
      <w:r w:rsidRPr="003943D6">
        <w:rPr>
          <w:rFonts w:asciiTheme="minorHAnsi" w:hAnsiTheme="minorHAnsi"/>
          <w:b/>
          <w:bCs/>
        </w:rPr>
        <w:t xml:space="preserve">I understand the </w:t>
      </w:r>
      <w:r w:rsidR="003234F5" w:rsidRPr="003943D6">
        <w:rPr>
          <w:rFonts w:asciiTheme="minorHAnsi" w:hAnsiTheme="minorHAnsi"/>
          <w:b/>
          <w:bCs/>
        </w:rPr>
        <w:t>benefits</w:t>
      </w:r>
      <w:r w:rsidRPr="003943D6">
        <w:rPr>
          <w:rFonts w:asciiTheme="minorHAnsi" w:hAnsiTheme="minorHAnsi"/>
          <w:b/>
          <w:bCs/>
        </w:rPr>
        <w:t xml:space="preserve"> and </w:t>
      </w:r>
      <w:r w:rsidR="003234F5" w:rsidRPr="003943D6">
        <w:rPr>
          <w:rFonts w:asciiTheme="minorHAnsi" w:hAnsiTheme="minorHAnsi"/>
          <w:b/>
          <w:bCs/>
        </w:rPr>
        <w:t>risks</w:t>
      </w:r>
      <w:r w:rsidRPr="003943D6">
        <w:rPr>
          <w:rFonts w:asciiTheme="minorHAnsi" w:hAnsiTheme="minorHAnsi"/>
          <w:b/>
          <w:bCs/>
        </w:rPr>
        <w:t xml:space="preserve"> of taking a leave of absence</w:t>
      </w:r>
      <w:r w:rsidR="003234F5" w:rsidRPr="003943D6">
        <w:rPr>
          <w:rFonts w:asciiTheme="minorHAnsi" w:hAnsiTheme="minorHAnsi"/>
          <w:b/>
          <w:bCs/>
        </w:rPr>
        <w:t xml:space="preserve"> from Southwest Minnesota State University</w:t>
      </w:r>
      <w:r w:rsidR="001B7C95" w:rsidRPr="003943D6">
        <w:rPr>
          <w:rFonts w:asciiTheme="minorHAnsi" w:hAnsiTheme="minorHAnsi"/>
          <w:b/>
          <w:bCs/>
        </w:rPr>
        <w:t>.</w:t>
      </w:r>
    </w:p>
    <w:p w14:paraId="16082A46" w14:textId="4ED9A4D8" w:rsidR="00FE5A74" w:rsidRDefault="00FE5A74" w:rsidP="00B23065">
      <w:pPr>
        <w:spacing w:line="360" w:lineRule="auto"/>
        <w:rPr>
          <w:rFonts w:asciiTheme="minorHAnsi" w:hAnsiTheme="minorHAnsi"/>
        </w:rPr>
      </w:pPr>
      <w:r w:rsidRPr="00FE5A74">
        <w:rPr>
          <w:rFonts w:asciiTheme="minorHAnsi" w:hAnsiTheme="minorHAnsi"/>
        </w:rPr>
        <w:t xml:space="preserve">Student signature and date: </w:t>
      </w:r>
    </w:p>
    <w:p w14:paraId="092440E1" w14:textId="77777777" w:rsidR="00FE5A74" w:rsidRDefault="00FE5A74" w:rsidP="00B23065">
      <w:pPr>
        <w:spacing w:line="360" w:lineRule="auto"/>
        <w:rPr>
          <w:rFonts w:asciiTheme="minorHAnsi" w:hAnsiTheme="minorHAnsi"/>
        </w:rPr>
      </w:pPr>
    </w:p>
    <w:p w14:paraId="65726675" w14:textId="2DD4C255" w:rsidR="00FE5A74" w:rsidRPr="00FE5A74" w:rsidRDefault="00FE5A74" w:rsidP="00B2306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SMSU Representative signature and date: </w:t>
      </w:r>
    </w:p>
    <w:sectPr w:rsidR="00FE5A74" w:rsidRPr="00FE5A74" w:rsidSect="004676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993"/>
    <w:multiLevelType w:val="hybridMultilevel"/>
    <w:tmpl w:val="DB2A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7D0"/>
    <w:multiLevelType w:val="hybridMultilevel"/>
    <w:tmpl w:val="C40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5740"/>
    <w:multiLevelType w:val="hybridMultilevel"/>
    <w:tmpl w:val="78A4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600E"/>
    <w:multiLevelType w:val="hybridMultilevel"/>
    <w:tmpl w:val="8F4E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5267A"/>
    <w:multiLevelType w:val="multilevel"/>
    <w:tmpl w:val="9900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613820"/>
    <w:multiLevelType w:val="hybridMultilevel"/>
    <w:tmpl w:val="96D87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6643">
    <w:abstractNumId w:val="0"/>
  </w:num>
  <w:num w:numId="2" w16cid:durableId="1037244217">
    <w:abstractNumId w:val="3"/>
  </w:num>
  <w:num w:numId="3" w16cid:durableId="1676416782">
    <w:abstractNumId w:val="2"/>
  </w:num>
  <w:num w:numId="4" w16cid:durableId="1689797782">
    <w:abstractNumId w:val="4"/>
  </w:num>
  <w:num w:numId="5" w16cid:durableId="1481965712">
    <w:abstractNumId w:val="5"/>
  </w:num>
  <w:num w:numId="6" w16cid:durableId="15669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B"/>
    <w:rsid w:val="00175738"/>
    <w:rsid w:val="001B3A7A"/>
    <w:rsid w:val="001B7C95"/>
    <w:rsid w:val="0028759A"/>
    <w:rsid w:val="002E6533"/>
    <w:rsid w:val="003234F5"/>
    <w:rsid w:val="003943D6"/>
    <w:rsid w:val="00467624"/>
    <w:rsid w:val="006052EA"/>
    <w:rsid w:val="007D577D"/>
    <w:rsid w:val="007E22C5"/>
    <w:rsid w:val="00B21CB4"/>
    <w:rsid w:val="00B23065"/>
    <w:rsid w:val="00B70913"/>
    <w:rsid w:val="00DA6457"/>
    <w:rsid w:val="00DC362B"/>
    <w:rsid w:val="00F9043E"/>
    <w:rsid w:val="00FE1B9B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A613"/>
  <w15:chartTrackingRefBased/>
  <w15:docId w15:val="{A216D459-A519-46C0-BCDF-FDF9EE83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B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B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B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B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B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B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B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B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Vickie</dc:creator>
  <cp:keywords/>
  <dc:description/>
  <cp:lastModifiedBy>Abel, Vickie</cp:lastModifiedBy>
  <cp:revision>2</cp:revision>
  <cp:lastPrinted>2025-09-09T19:44:00Z</cp:lastPrinted>
  <dcterms:created xsi:type="dcterms:W3CDTF">2025-09-09T19:44:00Z</dcterms:created>
  <dcterms:modified xsi:type="dcterms:W3CDTF">2025-09-09T19:44:00Z</dcterms:modified>
</cp:coreProperties>
</file>